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40" w:rsidRPr="00053D40" w:rsidRDefault="00053D40">
      <w:pPr>
        <w:rPr>
          <w:b/>
          <w:sz w:val="28"/>
          <w:szCs w:val="28"/>
          <w:lang w:val="kk-KZ"/>
        </w:rPr>
      </w:pPr>
      <w:r w:rsidRPr="00053D40">
        <w:rPr>
          <w:b/>
          <w:sz w:val="28"/>
          <w:szCs w:val="28"/>
          <w:lang w:val="kk-KZ"/>
        </w:rPr>
        <w:t>10. Лекция</w:t>
      </w:r>
    </w:p>
    <w:p w:rsidR="00053D40" w:rsidRPr="00053D40" w:rsidRDefault="00053D40">
      <w:pPr>
        <w:rPr>
          <w:b/>
          <w:sz w:val="28"/>
          <w:szCs w:val="28"/>
          <w:lang w:val="kk-KZ"/>
        </w:rPr>
      </w:pPr>
    </w:p>
    <w:p w:rsidR="00B206C6" w:rsidRDefault="00053D40">
      <w:pPr>
        <w:rPr>
          <w:b/>
          <w:sz w:val="28"/>
          <w:szCs w:val="28"/>
          <w:lang w:val="kk-KZ"/>
        </w:rPr>
      </w:pPr>
      <w:r w:rsidRPr="00053D40">
        <w:rPr>
          <w:b/>
          <w:sz w:val="28"/>
          <w:szCs w:val="28"/>
          <w:lang w:val="kk-KZ"/>
        </w:rPr>
        <w:t>Бағалау және</w:t>
      </w:r>
      <w:r>
        <w:rPr>
          <w:b/>
          <w:sz w:val="28"/>
          <w:szCs w:val="28"/>
          <w:lang w:val="kk-KZ"/>
        </w:rPr>
        <w:t xml:space="preserve"> оның медиа дискурстағы рөлі</w:t>
      </w:r>
    </w:p>
    <w:p w:rsidR="00053D40" w:rsidRPr="00053D40" w:rsidRDefault="00053D40" w:rsidP="00053D40">
      <w:pPr>
        <w:jc w:val="both"/>
        <w:rPr>
          <w:b/>
          <w:sz w:val="28"/>
          <w:szCs w:val="28"/>
          <w:lang w:val="kk-KZ"/>
        </w:rPr>
      </w:pPr>
    </w:p>
    <w:p w:rsidR="00053D40" w:rsidRPr="00053D40" w:rsidRDefault="00053D40" w:rsidP="00053D40">
      <w:pPr>
        <w:jc w:val="both"/>
        <w:rPr>
          <w:sz w:val="28"/>
          <w:szCs w:val="28"/>
          <w:lang w:val="kk-KZ"/>
        </w:rPr>
      </w:pPr>
      <w:r w:rsidRPr="00053D40">
        <w:rPr>
          <w:sz w:val="28"/>
          <w:szCs w:val="28"/>
          <w:lang w:val="kk-KZ"/>
        </w:rPr>
        <w:t>Бағалау және оның медиа дискурстағы рөлі. Эмоция және оның медиа мәтіндердегі көрінісі</w:t>
      </w:r>
      <w:r>
        <w:rPr>
          <w:sz w:val="28"/>
          <w:szCs w:val="28"/>
          <w:lang w:val="kk-KZ"/>
        </w:rPr>
        <w:t xml:space="preserve">. </w:t>
      </w:r>
      <w:r w:rsidRPr="00053D40">
        <w:rPr>
          <w:sz w:val="28"/>
          <w:szCs w:val="28"/>
          <w:lang w:val="kk-KZ"/>
        </w:rPr>
        <w:t>Бағалаушылық туралы түсінік. Журналистикадағы әлеуметтік бағалау ұғымы. Медиа дискурстағы бағалау түрлері. Айқын бағалаулар. Жанама бағалаулар. Эмоционалдылық категориясы. Эмоциялар лингвистикасы (В.И. Шаховский концепциясы). Эмоциялық лингвоэкология. Журналистік тәжірибеден мысалдарды талдау</w:t>
      </w:r>
    </w:p>
    <w:p w:rsidR="00053D40" w:rsidRPr="00053D40" w:rsidRDefault="00053D40" w:rsidP="00053D40">
      <w:pPr>
        <w:jc w:val="both"/>
        <w:rPr>
          <w:b/>
          <w:sz w:val="28"/>
          <w:szCs w:val="28"/>
          <w:lang w:val="kk-KZ"/>
        </w:rPr>
      </w:pPr>
    </w:p>
    <w:sectPr w:rsidR="00053D40" w:rsidRPr="00053D40" w:rsidSect="00B20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53D40"/>
    <w:rsid w:val="00053D40"/>
    <w:rsid w:val="00B20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2025-11-06T19:18:00Z</dcterms:created>
  <dcterms:modified xsi:type="dcterms:W3CDTF">2025-11-06T19:20:00Z</dcterms:modified>
</cp:coreProperties>
</file>